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BC2EB" w14:textId="2D15D08B" w:rsidR="009A32AA" w:rsidRPr="009A32AA" w:rsidRDefault="009A32AA" w:rsidP="009A32AA">
      <w:pPr>
        <w:rPr>
          <w:b/>
          <w:bCs/>
          <w:sz w:val="28"/>
          <w:szCs w:val="28"/>
          <w:lang w:val="ru-KZ"/>
        </w:rPr>
      </w:pPr>
      <w:r w:rsidRPr="009A32AA">
        <w:rPr>
          <w:b/>
          <w:bCs/>
          <w:sz w:val="28"/>
          <w:szCs w:val="28"/>
          <w:lang w:val="ru-KZ"/>
        </w:rPr>
        <w:t>Риск информационных технологий - несоответствие информационных технологий компетенциям компании</w:t>
      </w:r>
    </w:p>
    <w:p w14:paraId="42A24BC9" w14:textId="4B0B2949" w:rsidR="009A32AA" w:rsidRPr="009A32AA" w:rsidRDefault="009A32AA" w:rsidP="009A32AA">
      <w:pPr>
        <w:rPr>
          <w:lang w:val="ru-KZ"/>
        </w:rPr>
      </w:pPr>
      <w:r w:rsidRPr="009A32AA">
        <w:rPr>
          <w:lang w:val="ru-KZ"/>
        </w:rPr>
        <w:t>Развитие бизнеса идет циклически, а IT – по экспоненте либо линейно.</w:t>
      </w:r>
    </w:p>
    <w:p w14:paraId="67422460" w14:textId="77777777" w:rsidR="009A32AA" w:rsidRPr="009A32AA" w:rsidRDefault="009A32AA" w:rsidP="009A32AA">
      <w:pPr>
        <w:rPr>
          <w:lang w:val="ru-KZ"/>
        </w:rPr>
      </w:pPr>
      <w:r w:rsidRPr="009A32AA">
        <w:rPr>
          <w:lang w:val="ru-KZ"/>
        </w:rPr>
        <w:t>Риск информационных технологий заключается в несоответствии информационных технологий компетенциям компании.</w:t>
      </w:r>
    </w:p>
    <w:p w14:paraId="6F7A6637" w14:textId="77777777" w:rsidR="009A32AA" w:rsidRPr="009A32AA" w:rsidRDefault="009A32AA" w:rsidP="009A32AA">
      <w:pPr>
        <w:rPr>
          <w:lang w:val="ru-KZ"/>
        </w:rPr>
      </w:pPr>
      <w:r w:rsidRPr="009A32AA">
        <w:rPr>
          <w:lang w:val="ru-KZ"/>
        </w:rPr>
        <w:t>Технология управления проектными рисками не может быть полной, а значит, и приносить ожидаемый эффект, без учета рисков, привносимых ею самой. Факторами риска информационных технологий являются:</w:t>
      </w:r>
    </w:p>
    <w:p w14:paraId="45B04909" w14:textId="77777777" w:rsidR="009A32AA" w:rsidRPr="009A32AA" w:rsidRDefault="009A32AA" w:rsidP="009A32AA">
      <w:pPr>
        <w:numPr>
          <w:ilvl w:val="0"/>
          <w:numId w:val="1"/>
        </w:numPr>
        <w:rPr>
          <w:lang w:val="ru-KZ"/>
        </w:rPr>
      </w:pPr>
      <w:r w:rsidRPr="009A32AA">
        <w:rPr>
          <w:lang w:val="ru-KZ"/>
        </w:rPr>
        <w:t>низкая надежность компьютерных носителей данных в сравнении с традиционными бумажными носителями, обусловленная их технической сложностью;</w:t>
      </w:r>
    </w:p>
    <w:p w14:paraId="16EEBE41" w14:textId="77777777" w:rsidR="009A32AA" w:rsidRPr="009A32AA" w:rsidRDefault="009A32AA" w:rsidP="009A32AA">
      <w:pPr>
        <w:numPr>
          <w:ilvl w:val="0"/>
          <w:numId w:val="1"/>
        </w:numPr>
        <w:rPr>
          <w:lang w:val="ru-KZ"/>
        </w:rPr>
      </w:pPr>
      <w:r w:rsidRPr="009A32AA">
        <w:rPr>
          <w:lang w:val="ru-KZ"/>
        </w:rPr>
        <w:t>зависимость от энергоснабжения;</w:t>
      </w:r>
    </w:p>
    <w:p w14:paraId="6005913D" w14:textId="77777777" w:rsidR="009A32AA" w:rsidRPr="009A32AA" w:rsidRDefault="009A32AA" w:rsidP="009A32AA">
      <w:pPr>
        <w:numPr>
          <w:ilvl w:val="0"/>
          <w:numId w:val="1"/>
        </w:numPr>
        <w:rPr>
          <w:lang w:val="ru-KZ"/>
        </w:rPr>
      </w:pPr>
      <w:r w:rsidRPr="009A32AA">
        <w:rPr>
          <w:lang w:val="ru-KZ"/>
        </w:rPr>
        <w:t>низкая отказоустойчивость компьютерных систем, обусловленная их многокомпонентностью и многообразием вероятных причин отказа;</w:t>
      </w:r>
    </w:p>
    <w:p w14:paraId="50A1B1E4" w14:textId="77777777" w:rsidR="009A32AA" w:rsidRPr="009A32AA" w:rsidRDefault="009A32AA" w:rsidP="009A32AA">
      <w:pPr>
        <w:numPr>
          <w:ilvl w:val="0"/>
          <w:numId w:val="1"/>
        </w:numPr>
        <w:rPr>
          <w:lang w:val="ru-KZ"/>
        </w:rPr>
      </w:pPr>
      <w:r w:rsidRPr="009A32AA">
        <w:rPr>
          <w:lang w:val="ru-KZ"/>
        </w:rPr>
        <w:t>сложность и дороговизна логистики компьютерных систем, обусловленная разнообразием расходуемых и комплектующих материалов, запчастей, требованиями высокой квалификации для определения их взаимной заменимости;</w:t>
      </w:r>
    </w:p>
    <w:p w14:paraId="663264C6" w14:textId="77777777" w:rsidR="009A32AA" w:rsidRPr="009A32AA" w:rsidRDefault="009A32AA" w:rsidP="009A32AA">
      <w:pPr>
        <w:numPr>
          <w:ilvl w:val="0"/>
          <w:numId w:val="1"/>
        </w:numPr>
        <w:rPr>
          <w:lang w:val="ru-KZ"/>
        </w:rPr>
      </w:pPr>
      <w:r w:rsidRPr="009A32AA">
        <w:rPr>
          <w:lang w:val="ru-KZ"/>
        </w:rPr>
        <w:t>высокие требования к квалификации кадров (как специалистов в области информационных технологий, так и пользователей), обратной стороной которых является высокая вероятность ошибочных действий, приводящих к утере или повреждению данных.</w:t>
      </w:r>
    </w:p>
    <w:p w14:paraId="3650DDD1" w14:textId="77777777" w:rsidR="009A32AA" w:rsidRPr="009A32AA" w:rsidRDefault="009A32AA" w:rsidP="009A32AA">
      <w:pPr>
        <w:rPr>
          <w:lang w:val="ru-KZ"/>
        </w:rPr>
      </w:pPr>
      <w:r w:rsidRPr="009A32AA">
        <w:rPr>
          <w:lang w:val="ru-KZ"/>
        </w:rPr>
        <w:t>Любой из этих факторов может моментально разрушить всю систему управления рисками, сосредоточившую значительные затраты рабочего времени и финансовых ресурсов, либо воспрепятствовать ее работе именно в тот момент, когда актуализовался какой-либо проектный риск и требуется развернутая программа действий по его компенсации.</w:t>
      </w:r>
    </w:p>
    <w:p w14:paraId="575A6541" w14:textId="77777777" w:rsidR="009A32AA" w:rsidRPr="009A32AA" w:rsidRDefault="009A32AA" w:rsidP="009A32AA">
      <w:pPr>
        <w:rPr>
          <w:lang w:val="ru-KZ"/>
        </w:rPr>
      </w:pPr>
      <w:r w:rsidRPr="009A32AA">
        <w:rPr>
          <w:lang w:val="ru-KZ"/>
        </w:rPr>
        <w:t>Полностью исключить такую возможность нельзя в принципе. В наибольшей степени это касается кадровых рисков: даже при эталонно отлаженной системе защиты информации и проработанной кадровой политике человеческий фактор остается главным узким местом в любой человеко-машинной системе. Если информация, хранимая на бумажном носителе, требует для своего уничтожения затрат времени и усилий, сопоставимых с затратами на ее считывание и восприятие, то данные в памяти компьютера могут быть уничтожены с той же легкостью и скоростью, с какой они вводятся и обрабатываются. Речь может идти лишь о сведении вероятности отказа информационной системы управления проектными рисками к разумному минимуму.</w:t>
      </w:r>
    </w:p>
    <w:p w14:paraId="41EB4FA5" w14:textId="77777777" w:rsidR="009A32AA" w:rsidRPr="009A32AA" w:rsidRDefault="009A32AA" w:rsidP="009A32AA">
      <w:pPr>
        <w:rPr>
          <w:lang w:val="ru-KZ"/>
        </w:rPr>
      </w:pPr>
      <w:r w:rsidRPr="009A32AA">
        <w:rPr>
          <w:lang w:val="ru-KZ"/>
        </w:rPr>
        <w:t>Как же предупреждать риски информационных технологий? Общие принципы, которые нужно соблюдать для обеспечения работоспособности информационной системы риск-менеджмента, следующие:</w:t>
      </w:r>
    </w:p>
    <w:p w14:paraId="7B5B4F65" w14:textId="77777777" w:rsidR="009A32AA" w:rsidRPr="009A32AA" w:rsidRDefault="009A32AA" w:rsidP="009A32AA">
      <w:pPr>
        <w:numPr>
          <w:ilvl w:val="0"/>
          <w:numId w:val="2"/>
        </w:numPr>
        <w:rPr>
          <w:lang w:val="ru-KZ"/>
        </w:rPr>
      </w:pPr>
      <w:r w:rsidRPr="009A32AA">
        <w:rPr>
          <w:lang w:val="ru-KZ"/>
        </w:rPr>
        <w:lastRenderedPageBreak/>
        <w:t>ограничение прав доступа пользователей системы к ее информационным ресурсам и аппаратным средствам строго обоснованным минимумом;</w:t>
      </w:r>
    </w:p>
    <w:p w14:paraId="7901C974" w14:textId="77777777" w:rsidR="009A32AA" w:rsidRPr="009A32AA" w:rsidRDefault="009A32AA" w:rsidP="009A32AA">
      <w:pPr>
        <w:numPr>
          <w:ilvl w:val="0"/>
          <w:numId w:val="2"/>
        </w:numPr>
        <w:rPr>
          <w:lang w:val="ru-KZ"/>
        </w:rPr>
      </w:pPr>
      <w:r w:rsidRPr="009A32AA">
        <w:rPr>
          <w:lang w:val="ru-KZ"/>
        </w:rPr>
        <w:t>протоколирование всех действий пользователей системы, связанных с одномоментным изменением значительных объемов данных;</w:t>
      </w:r>
    </w:p>
    <w:p w14:paraId="549A5968" w14:textId="77777777" w:rsidR="009A32AA" w:rsidRPr="009A32AA" w:rsidRDefault="009A32AA" w:rsidP="009A32AA">
      <w:pPr>
        <w:numPr>
          <w:ilvl w:val="0"/>
          <w:numId w:val="2"/>
        </w:numPr>
        <w:rPr>
          <w:lang w:val="ru-KZ"/>
        </w:rPr>
      </w:pPr>
      <w:r w:rsidRPr="009A32AA">
        <w:rPr>
          <w:lang w:val="ru-KZ"/>
        </w:rPr>
        <w:t>строгая ответственность за сохранение в тайне параметров учетных записей пользователей, в особенности паролей, и за их соответствие принятому на фирме регламенту компьютерной безопасности;</w:t>
      </w:r>
    </w:p>
    <w:p w14:paraId="4064C4C5" w14:textId="77777777" w:rsidR="009A32AA" w:rsidRPr="009A32AA" w:rsidRDefault="009A32AA" w:rsidP="009A32AA">
      <w:pPr>
        <w:numPr>
          <w:ilvl w:val="0"/>
          <w:numId w:val="2"/>
        </w:numPr>
        <w:rPr>
          <w:lang w:val="ru-KZ"/>
        </w:rPr>
      </w:pPr>
      <w:r w:rsidRPr="009A32AA">
        <w:rPr>
          <w:lang w:val="ru-KZ"/>
        </w:rPr>
        <w:t>видеоконтроль доступа к наиболее ответственным компонентам аппаратного обеспечения информационной системы;</w:t>
      </w:r>
    </w:p>
    <w:p w14:paraId="74DD992C" w14:textId="77777777" w:rsidR="009A32AA" w:rsidRPr="009A32AA" w:rsidRDefault="009A32AA" w:rsidP="009A32AA">
      <w:pPr>
        <w:numPr>
          <w:ilvl w:val="0"/>
          <w:numId w:val="2"/>
        </w:numPr>
        <w:rPr>
          <w:lang w:val="ru-KZ"/>
        </w:rPr>
      </w:pPr>
      <w:r w:rsidRPr="009A32AA">
        <w:rPr>
          <w:lang w:val="ru-KZ"/>
        </w:rPr>
        <w:t>проведение учебных мероприятий по действиям персонала в нештатных ситуациях (например, при выявлении признаков несанкционированного доступа в корпоративную вычислительную сеть);</w:t>
      </w:r>
    </w:p>
    <w:p w14:paraId="744A247E" w14:textId="77777777" w:rsidR="009A32AA" w:rsidRPr="009A32AA" w:rsidRDefault="009A32AA" w:rsidP="009A32AA">
      <w:pPr>
        <w:numPr>
          <w:ilvl w:val="0"/>
          <w:numId w:val="2"/>
        </w:numPr>
        <w:rPr>
          <w:lang w:val="ru-KZ"/>
        </w:rPr>
      </w:pPr>
      <w:r w:rsidRPr="009A32AA">
        <w:rPr>
          <w:lang w:val="ru-KZ"/>
        </w:rPr>
        <w:t>использование распределенной архитектуры баз данных, содержащих информацию о выполняемых проектах, проектных рисках и мерах по их преодолению, и обеспечение избыточности при хранении этой информации;</w:t>
      </w:r>
    </w:p>
    <w:p w14:paraId="5B66EB2F" w14:textId="77777777" w:rsidR="009A32AA" w:rsidRPr="009A32AA" w:rsidRDefault="009A32AA" w:rsidP="009A32AA">
      <w:pPr>
        <w:numPr>
          <w:ilvl w:val="0"/>
          <w:numId w:val="2"/>
        </w:numPr>
        <w:rPr>
          <w:lang w:val="ru-KZ"/>
        </w:rPr>
      </w:pPr>
      <w:r w:rsidRPr="009A32AA">
        <w:rPr>
          <w:lang w:val="ru-KZ"/>
        </w:rPr>
        <w:t>функциональное дублирование аппаратных компонентов информационной системы;</w:t>
      </w:r>
    </w:p>
    <w:p w14:paraId="16595C31" w14:textId="77777777" w:rsidR="009A32AA" w:rsidRPr="009A32AA" w:rsidRDefault="009A32AA" w:rsidP="009A32AA">
      <w:pPr>
        <w:numPr>
          <w:ilvl w:val="0"/>
          <w:numId w:val="2"/>
        </w:numPr>
        <w:rPr>
          <w:lang w:val="ru-KZ"/>
        </w:rPr>
      </w:pPr>
      <w:r w:rsidRPr="009A32AA">
        <w:rPr>
          <w:lang w:val="ru-KZ"/>
        </w:rPr>
        <w:t>страхование информационных ресурсов, создаваемых в процессе функционирования информационной системы;</w:t>
      </w:r>
    </w:p>
    <w:p w14:paraId="7D328FC6" w14:textId="77777777" w:rsidR="009A32AA" w:rsidRPr="009A32AA" w:rsidRDefault="009A32AA" w:rsidP="009A32AA">
      <w:pPr>
        <w:numPr>
          <w:ilvl w:val="0"/>
          <w:numId w:val="2"/>
        </w:numPr>
        <w:rPr>
          <w:lang w:val="ru-KZ"/>
        </w:rPr>
      </w:pPr>
      <w:r w:rsidRPr="009A32AA">
        <w:rPr>
          <w:lang w:val="ru-KZ"/>
        </w:rPr>
        <w:t>регулярное резервное копирование данных с заранее продуманной и апробированной процедурой их гарантированного восстановления в течение регламентированного промежутка времени в случае необходимости;</w:t>
      </w:r>
    </w:p>
    <w:p w14:paraId="17C2A62E" w14:textId="77777777" w:rsidR="009A32AA" w:rsidRPr="009A32AA" w:rsidRDefault="009A32AA" w:rsidP="009A32AA">
      <w:pPr>
        <w:numPr>
          <w:ilvl w:val="0"/>
          <w:numId w:val="2"/>
        </w:numPr>
        <w:rPr>
          <w:lang w:val="ru-KZ"/>
        </w:rPr>
      </w:pPr>
      <w:r w:rsidRPr="009A32AA">
        <w:rPr>
          <w:lang w:val="ru-KZ"/>
        </w:rPr>
        <w:t>шифрование данных во избежание их попадания в руки конкурентов или злоумышленников;</w:t>
      </w:r>
    </w:p>
    <w:p w14:paraId="216DE0F2" w14:textId="77777777" w:rsidR="009A32AA" w:rsidRPr="009A32AA" w:rsidRDefault="009A32AA" w:rsidP="009A32AA">
      <w:pPr>
        <w:numPr>
          <w:ilvl w:val="0"/>
          <w:numId w:val="2"/>
        </w:numPr>
        <w:rPr>
          <w:lang w:val="ru-KZ"/>
        </w:rPr>
      </w:pPr>
      <w:r w:rsidRPr="009A32AA">
        <w:rPr>
          <w:lang w:val="ru-KZ"/>
        </w:rPr>
        <w:t>постоянное поддержание неприкосновенного запаса расходуемых материалов и комплектующих всех используемых в информационной системе наименований на случай возникновения экстренной потребности в них; своевременное обновление запаса по истечении регламентного срока их хранения, в течение которого они могут прийти в негодность;</w:t>
      </w:r>
    </w:p>
    <w:p w14:paraId="0F5B5A2A" w14:textId="77777777" w:rsidR="009A32AA" w:rsidRPr="009A32AA" w:rsidRDefault="009A32AA" w:rsidP="009A32AA">
      <w:pPr>
        <w:numPr>
          <w:ilvl w:val="0"/>
          <w:numId w:val="2"/>
        </w:numPr>
        <w:rPr>
          <w:lang w:val="ru-KZ"/>
        </w:rPr>
      </w:pPr>
      <w:r w:rsidRPr="009A32AA">
        <w:rPr>
          <w:lang w:val="ru-KZ"/>
        </w:rPr>
        <w:t xml:space="preserve">применение специализированных инструментальных средств анализа рисков информационных систем, в числе которых </w:t>
      </w:r>
      <w:proofErr w:type="spellStart"/>
      <w:r w:rsidRPr="009A32AA">
        <w:rPr>
          <w:lang w:val="ru-KZ"/>
        </w:rPr>
        <w:t>RiskWatch</w:t>
      </w:r>
      <w:proofErr w:type="spellEnd"/>
      <w:r w:rsidRPr="009A32AA">
        <w:rPr>
          <w:lang w:val="ru-KZ"/>
        </w:rPr>
        <w:t>, CRAMM, COBRA и др.</w:t>
      </w:r>
    </w:p>
    <w:p w14:paraId="3E9EC437" w14:textId="77777777" w:rsidR="009A32AA" w:rsidRPr="009A32AA" w:rsidRDefault="009A32AA" w:rsidP="009A32AA">
      <w:pPr>
        <w:rPr>
          <w:lang w:val="ru-KZ"/>
        </w:rPr>
      </w:pPr>
      <w:r w:rsidRPr="009A32AA">
        <w:rPr>
          <w:lang w:val="ru-KZ"/>
        </w:rPr>
        <w:t>Для большинства компаний, исключая особо крупные, наиболее выгодным решением оказывается аутсорсинг вспомогательных бизнес-процессов, связанных с обеспечением информационной безопасности и сведением рисков к минимуму.</w:t>
      </w:r>
    </w:p>
    <w:p w14:paraId="6BDA4C57" w14:textId="77777777" w:rsidR="009A32AA" w:rsidRPr="009A32AA" w:rsidRDefault="009A32AA" w:rsidP="009A32AA">
      <w:pPr>
        <w:rPr>
          <w:lang w:val="ru-KZ"/>
        </w:rPr>
      </w:pPr>
      <w:r w:rsidRPr="009A32AA">
        <w:rPr>
          <w:lang w:val="ru-KZ"/>
        </w:rPr>
        <w:lastRenderedPageBreak/>
        <w:t>Рассмотрим примеры, демонстрирующие значимость информационных рисков при компьютерных технологиях проектного риск- менеджмента и возможные действия при возникновении рисковых ситуаций.</w:t>
      </w:r>
    </w:p>
    <w:p w14:paraId="30AFA80F" w14:textId="77777777" w:rsidR="009A32AA" w:rsidRPr="009A32AA" w:rsidRDefault="009A32AA" w:rsidP="009A32AA">
      <w:pPr>
        <w:rPr>
          <w:lang w:val="ru-KZ"/>
        </w:rPr>
      </w:pPr>
      <w:r w:rsidRPr="009A32AA">
        <w:rPr>
          <w:lang w:val="ru-KZ"/>
        </w:rPr>
        <w:t>Пример 1</w:t>
      </w:r>
    </w:p>
    <w:p w14:paraId="5DCF0411" w14:textId="77777777" w:rsidR="009A32AA" w:rsidRPr="009A32AA" w:rsidRDefault="009A32AA" w:rsidP="009A32AA">
      <w:pPr>
        <w:rPr>
          <w:lang w:val="ru-KZ"/>
        </w:rPr>
      </w:pPr>
      <w:r w:rsidRPr="009A32AA">
        <w:rPr>
          <w:lang w:val="ru-KZ"/>
        </w:rPr>
        <w:t>В крупной венчурной компании вышла из строя ЭВМ, на которой функционировал Microsoft Office Project Server. В результате временно утерян контроль над рисками всех выполняемых инновационных проектов при том, что связанные с ними рисковые ситуации возникают ежедневно.</w:t>
      </w:r>
    </w:p>
    <w:p w14:paraId="69DBD7FD" w14:textId="77777777" w:rsidR="009A32AA" w:rsidRPr="009A32AA" w:rsidRDefault="009A32AA" w:rsidP="009A32AA">
      <w:pPr>
        <w:rPr>
          <w:lang w:val="ru-KZ"/>
        </w:rPr>
      </w:pPr>
      <w:r w:rsidRPr="009A32AA">
        <w:rPr>
          <w:lang w:val="ru-KZ"/>
        </w:rPr>
        <w:t>Предложенные меры апостериорного управления риском состоят в срочном приобретении двух компьютеров требуемого класса (3 часа), установке на один из них операционной системы и серверного программного обеспечения (8 часов), восстановлении резервной копии базы данных (6 часов), повторном вводе данных мониторинга и других изменений, сделанных позже последнего резервного копирования (24 часа рабочего времени). Второй приобретенный компьютер в течение двух недель будет тестироваться с помощью специализированных программных средств для проверки его надежности, после чего серверное программное обеспечение и базы данных будут перенесены на него, а высвободившийся компьютер будет протестирован аналогично, после чего на нем также будет функционировать ЕРМ-сервер в синхронном с первым сервером режиме, что обеспечит наличие двух копий всех данных. Если же в процессе тестирования будут выявлены сбои, ненадежный компьютер будет возвращен поставщику. В течение 41 часа рабочего времени управление проектами и проектными рисками будет осуществляться без информационной поддержки, что приведет к задержке выполняемых проектов в среднем на 1 рабочий день и к финансовым потерям в размере порядка 1 млн руб.</w:t>
      </w:r>
    </w:p>
    <w:p w14:paraId="31FA009E" w14:textId="77777777" w:rsidR="009A32AA" w:rsidRPr="009A32AA" w:rsidRDefault="009A32AA" w:rsidP="009A32AA">
      <w:pPr>
        <w:rPr>
          <w:lang w:val="ru-KZ"/>
        </w:rPr>
      </w:pPr>
      <w:r w:rsidRPr="009A32AA">
        <w:rPr>
          <w:lang w:val="ru-KZ"/>
        </w:rPr>
        <w:t>Если бы резервная копия данных ЕРМ-сервера оказалась дефектной (что не исключено, так как для ее изготовления использовались дешевые несертифицированные диски DVD-R вместо надежных, но дорогих и медленных магнитооптических носителей данных), средняя задержка проектов из-за трудности приведения базы данных в рабочее состояние составила бы около 6-8 дней, а финансовые потери составили бы десятки миллионов рублей.</w:t>
      </w:r>
    </w:p>
    <w:p w14:paraId="5EF682F7" w14:textId="77777777" w:rsidR="009A32AA" w:rsidRPr="009A32AA" w:rsidRDefault="009A32AA" w:rsidP="009A32AA">
      <w:pPr>
        <w:rPr>
          <w:lang w:val="ru-KZ"/>
        </w:rPr>
      </w:pPr>
      <w:r w:rsidRPr="009A32AA">
        <w:rPr>
          <w:lang w:val="ru-KZ"/>
        </w:rPr>
        <w:t>Пример 2</w:t>
      </w:r>
    </w:p>
    <w:p w14:paraId="320B2834" w14:textId="77777777" w:rsidR="009A32AA" w:rsidRPr="009A32AA" w:rsidRDefault="009A32AA" w:rsidP="009A32AA">
      <w:pPr>
        <w:rPr>
          <w:lang w:val="ru-KZ"/>
        </w:rPr>
      </w:pPr>
      <w:r w:rsidRPr="009A32AA">
        <w:rPr>
          <w:lang w:val="ru-KZ"/>
        </w:rPr>
        <w:t xml:space="preserve">На небольшой фирме, реализующей напряженный по времени и технически сложный строительный проект, предусматривающий несколько тысяч работ и использующий около сотни разнообразных ресурсов (включая человеческие), заболел генеральный менеджер проекта. Его заместитель не имеет достаточных навыков работы с программой </w:t>
      </w:r>
      <w:proofErr w:type="spellStart"/>
      <w:r w:rsidRPr="009A32AA">
        <w:rPr>
          <w:lang w:val="ru-KZ"/>
        </w:rPr>
        <w:t>Primavera</w:t>
      </w:r>
      <w:proofErr w:type="spellEnd"/>
      <w:r w:rsidRPr="009A32AA">
        <w:rPr>
          <w:lang w:val="ru-KZ"/>
        </w:rPr>
        <w:t xml:space="preserve"> Project Planning, в которой реализована информационная модель проекта, вследствие чего мониторинг проекта не проводится. В течение недели проектные работы выполняются почти без отклонений от графика, и существенных проблем не возникает. Но затем по логистическим причинам оказывается невозможным выполнение одной из критических работ, и требуется пересмотреть план, чтобы свести к минимуму допущенное </w:t>
      </w:r>
      <w:r w:rsidRPr="009A32AA">
        <w:rPr>
          <w:lang w:val="ru-KZ"/>
        </w:rPr>
        <w:lastRenderedPageBreak/>
        <w:t>отставание. Заместитель генерального менеджера вынужден ограничиться переносом сроков критических работ на месяц – по истечении этого срока предполагалось возобновление поставки недостающего расходуемого материала. Впоследствии оказалось, что данный план не сбалансирован по персоналу, так как требует присутствия некоторых работников на двух работах одновременно. Руководство фирмы, опасаясь нарастающего отставания от графика, потребовало от своих специалистов отвечать за параллельно выполняемые работы, не считаясь с отсутствием физической возможности для этого. Специалисты, работая в условиях перегрузки и стресса, не смогли обеспечить требуемое качество работ, и двое из них, опасаясь ответственности, уволились по собственному желанию. Это привело к окончательному срыву проекта и в конечном счете – к банкротству фирмы.</w:t>
      </w:r>
    </w:p>
    <w:p w14:paraId="711230FF" w14:textId="77777777" w:rsidR="009A32AA" w:rsidRPr="009A32AA" w:rsidRDefault="009A32AA" w:rsidP="009A32AA">
      <w:pPr>
        <w:rPr>
          <w:lang w:val="ru-KZ"/>
        </w:rPr>
      </w:pPr>
      <w:r w:rsidRPr="009A32AA">
        <w:rPr>
          <w:lang w:val="ru-KZ"/>
        </w:rPr>
        <w:t>Правильная стратегия фирмы в отношении информационных технологий управления проектами состояла бы в том, чтобы передать услуги по управлению проектами на аутсорсинг. Если это не было сделано изначально (что уже было ошибкой при недостаточном человеческом потенциале команды управления проектом), следовало бы принять такое решение немедленно после заболевания генерального менеджера. Это обошлось бы дорого, но спасло бы фирму от банкротства.</w:t>
      </w:r>
    </w:p>
    <w:p w14:paraId="61EEAC3B" w14:textId="77777777" w:rsidR="009A32AA" w:rsidRPr="009A32AA" w:rsidRDefault="009A32AA" w:rsidP="009A32AA">
      <w:pPr>
        <w:rPr>
          <w:lang w:val="ru-KZ"/>
        </w:rPr>
      </w:pPr>
      <w:r w:rsidRPr="009A32AA">
        <w:rPr>
          <w:b/>
          <w:bCs/>
          <w:lang w:val="ru-KZ"/>
        </w:rPr>
        <w:t>Информационно-технологический риск (ИТ-риск)</w:t>
      </w:r>
      <w:r w:rsidRPr="009A32AA">
        <w:rPr>
          <w:lang w:val="ru-KZ"/>
        </w:rPr>
        <w:t xml:space="preserve"> – вид операционного риска, связанный с несоразмерностью (недостаточностью) функциональных возможностей (характеристик) применяемых информационных, технологических и других систем и (или) их отказов (нарушений функционирования), а также в результате воздействия внешних событий.</w:t>
      </w:r>
    </w:p>
    <w:p w14:paraId="1C524E8B" w14:textId="77777777" w:rsidR="009A32AA" w:rsidRPr="009A32AA" w:rsidRDefault="009A32AA" w:rsidP="009A32AA">
      <w:pPr>
        <w:rPr>
          <w:lang w:val="ru-KZ"/>
        </w:rPr>
      </w:pPr>
      <w:r w:rsidRPr="009A32AA">
        <w:rPr>
          <w:lang w:val="ru-KZ"/>
        </w:rPr>
        <w:t>ИТ-риск может быть классифицирован по нескольким критериям с учетом уязвимостей, которые могут привести к прерыванию или нарушению бизнес-процессов, таким как:</w:t>
      </w:r>
    </w:p>
    <w:p w14:paraId="1C9BEEAF" w14:textId="77777777" w:rsidR="009A32AA" w:rsidRPr="009A32AA" w:rsidRDefault="009A32AA" w:rsidP="009A32AA">
      <w:pPr>
        <w:numPr>
          <w:ilvl w:val="0"/>
          <w:numId w:val="3"/>
        </w:numPr>
        <w:rPr>
          <w:lang w:val="ru-KZ"/>
        </w:rPr>
      </w:pPr>
      <w:r w:rsidRPr="009A32AA">
        <w:rPr>
          <w:lang w:val="ru-KZ"/>
        </w:rPr>
        <w:t>риск доступности (недоступность информации или приложений в результате сбоев в работе систем, стихийных бедствий/природных катастроф или ошибки сотрудника, включая период восстановления);</w:t>
      </w:r>
    </w:p>
    <w:p w14:paraId="25206E4B" w14:textId="77777777" w:rsidR="009A32AA" w:rsidRPr="009A32AA" w:rsidRDefault="009A32AA" w:rsidP="009A32AA">
      <w:pPr>
        <w:numPr>
          <w:ilvl w:val="0"/>
          <w:numId w:val="3"/>
        </w:numPr>
        <w:rPr>
          <w:lang w:val="ru-KZ"/>
        </w:rPr>
      </w:pPr>
      <w:r w:rsidRPr="009A32AA">
        <w:rPr>
          <w:lang w:val="ru-KZ"/>
        </w:rPr>
        <w:t>риск производительности (ухудшение характеристик работоспособности систем/приложений/специалистов или информационных технологий в целом приводит к снижению бизнес-результатов и их ценности);</w:t>
      </w:r>
    </w:p>
    <w:p w14:paraId="6833E7FE" w14:textId="77777777" w:rsidR="009A32AA" w:rsidRPr="009A32AA" w:rsidRDefault="009A32AA" w:rsidP="009A32AA">
      <w:pPr>
        <w:numPr>
          <w:ilvl w:val="0"/>
          <w:numId w:val="3"/>
        </w:numPr>
        <w:rPr>
          <w:lang w:val="ru-KZ"/>
        </w:rPr>
      </w:pPr>
      <w:r w:rsidRPr="009A32AA">
        <w:rPr>
          <w:lang w:val="ru-KZ"/>
        </w:rPr>
        <w:t>риск несоответствия нормативным требованиям (регуляторный риск) (несоответствие системы обработки информации требованиям регулятора, ИТ- или бизнес-политикам, что приводит к штрафам, судебным издержкам или потере репутации в связи с несоблюдением законодательных норм или последствиям несоответствия политике в области ИТ-безопасности);</w:t>
      </w:r>
    </w:p>
    <w:p w14:paraId="2A57F6AF" w14:textId="77777777" w:rsidR="009A32AA" w:rsidRPr="009A32AA" w:rsidRDefault="009A32AA" w:rsidP="009A32AA">
      <w:pPr>
        <w:numPr>
          <w:ilvl w:val="0"/>
          <w:numId w:val="3"/>
        </w:numPr>
        <w:rPr>
          <w:lang w:val="ru-KZ"/>
        </w:rPr>
      </w:pPr>
      <w:r w:rsidRPr="009A32AA">
        <w:rPr>
          <w:lang w:val="ru-KZ"/>
        </w:rPr>
        <w:t>риск безопасности (потеря важных данных или получение доступа и раскрытие конфиденциальной информации в результате мошеннических действий).</w:t>
      </w:r>
    </w:p>
    <w:p w14:paraId="59E8983D" w14:textId="77777777" w:rsidR="004C2EDD" w:rsidRPr="009A32AA" w:rsidRDefault="004C2EDD">
      <w:pPr>
        <w:rPr>
          <w:lang w:val="ru-KZ"/>
        </w:rPr>
      </w:pPr>
    </w:p>
    <w:sectPr w:rsidR="004C2EDD" w:rsidRPr="009A32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6E9F"/>
    <w:multiLevelType w:val="multilevel"/>
    <w:tmpl w:val="40EC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B34713"/>
    <w:multiLevelType w:val="multilevel"/>
    <w:tmpl w:val="E7AE8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B95A95"/>
    <w:multiLevelType w:val="multilevel"/>
    <w:tmpl w:val="A21A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3632979">
    <w:abstractNumId w:val="0"/>
  </w:num>
  <w:num w:numId="2" w16cid:durableId="708190606">
    <w:abstractNumId w:val="1"/>
  </w:num>
  <w:num w:numId="3" w16cid:durableId="1874881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C8C"/>
    <w:rsid w:val="00056DD1"/>
    <w:rsid w:val="00246C8C"/>
    <w:rsid w:val="004C2EDD"/>
    <w:rsid w:val="00571977"/>
    <w:rsid w:val="006B74D8"/>
    <w:rsid w:val="009A32AA"/>
    <w:rsid w:val="009B479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AB81"/>
  <w15:chartTrackingRefBased/>
  <w15:docId w15:val="{A845E349-E06C-4FC1-AF0D-583C91E9E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46C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46C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46C8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46C8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46C8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46C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46C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46C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46C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6C8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46C8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46C8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46C8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46C8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46C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46C8C"/>
    <w:rPr>
      <w:rFonts w:eastAsiaTheme="majorEastAsia" w:cstheme="majorBidi"/>
      <w:color w:val="595959" w:themeColor="text1" w:themeTint="A6"/>
    </w:rPr>
  </w:style>
  <w:style w:type="character" w:customStyle="1" w:styleId="80">
    <w:name w:val="Заголовок 8 Знак"/>
    <w:basedOn w:val="a0"/>
    <w:link w:val="8"/>
    <w:uiPriority w:val="9"/>
    <w:semiHidden/>
    <w:rsid w:val="00246C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46C8C"/>
    <w:rPr>
      <w:rFonts w:eastAsiaTheme="majorEastAsia" w:cstheme="majorBidi"/>
      <w:color w:val="272727" w:themeColor="text1" w:themeTint="D8"/>
    </w:rPr>
  </w:style>
  <w:style w:type="paragraph" w:styleId="a3">
    <w:name w:val="Title"/>
    <w:basedOn w:val="a"/>
    <w:next w:val="a"/>
    <w:link w:val="a4"/>
    <w:uiPriority w:val="10"/>
    <w:qFormat/>
    <w:rsid w:val="00246C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46C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6C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46C8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46C8C"/>
    <w:pPr>
      <w:spacing w:before="160"/>
      <w:jc w:val="center"/>
    </w:pPr>
    <w:rPr>
      <w:i/>
      <w:iCs/>
      <w:color w:val="404040" w:themeColor="text1" w:themeTint="BF"/>
    </w:rPr>
  </w:style>
  <w:style w:type="character" w:customStyle="1" w:styleId="22">
    <w:name w:val="Цитата 2 Знак"/>
    <w:basedOn w:val="a0"/>
    <w:link w:val="21"/>
    <w:uiPriority w:val="29"/>
    <w:rsid w:val="00246C8C"/>
    <w:rPr>
      <w:i/>
      <w:iCs/>
      <w:color w:val="404040" w:themeColor="text1" w:themeTint="BF"/>
    </w:rPr>
  </w:style>
  <w:style w:type="paragraph" w:styleId="a7">
    <w:name w:val="List Paragraph"/>
    <w:basedOn w:val="a"/>
    <w:uiPriority w:val="34"/>
    <w:qFormat/>
    <w:rsid w:val="00246C8C"/>
    <w:pPr>
      <w:ind w:left="720"/>
      <w:contextualSpacing/>
    </w:pPr>
  </w:style>
  <w:style w:type="character" w:styleId="a8">
    <w:name w:val="Intense Emphasis"/>
    <w:basedOn w:val="a0"/>
    <w:uiPriority w:val="21"/>
    <w:qFormat/>
    <w:rsid w:val="00246C8C"/>
    <w:rPr>
      <w:i/>
      <w:iCs/>
      <w:color w:val="2F5496" w:themeColor="accent1" w:themeShade="BF"/>
    </w:rPr>
  </w:style>
  <w:style w:type="paragraph" w:styleId="a9">
    <w:name w:val="Intense Quote"/>
    <w:basedOn w:val="a"/>
    <w:next w:val="a"/>
    <w:link w:val="aa"/>
    <w:uiPriority w:val="30"/>
    <w:qFormat/>
    <w:rsid w:val="00246C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46C8C"/>
    <w:rPr>
      <w:i/>
      <w:iCs/>
      <w:color w:val="2F5496" w:themeColor="accent1" w:themeShade="BF"/>
    </w:rPr>
  </w:style>
  <w:style w:type="character" w:styleId="ab">
    <w:name w:val="Intense Reference"/>
    <w:basedOn w:val="a0"/>
    <w:uiPriority w:val="32"/>
    <w:qFormat/>
    <w:rsid w:val="00246C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1476</Words>
  <Characters>8418</Characters>
  <Application>Microsoft Office Word</Application>
  <DocSecurity>0</DocSecurity>
  <Lines>70</Lines>
  <Paragraphs>19</Paragraphs>
  <ScaleCrop>false</ScaleCrop>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Sizov</dc:creator>
  <cp:keywords/>
  <dc:description/>
  <cp:lastModifiedBy>Mikhail Sizov</cp:lastModifiedBy>
  <cp:revision>3</cp:revision>
  <dcterms:created xsi:type="dcterms:W3CDTF">2026-10-06T08:24:00Z</dcterms:created>
  <dcterms:modified xsi:type="dcterms:W3CDTF">2026-10-06T08:24:00Z</dcterms:modified>
</cp:coreProperties>
</file>